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5B31" w:rsidRPr="00E05B31" w:rsidRDefault="00E05B31" w:rsidP="00E05B31">
      <w:pPr>
        <w:pStyle w:val="2"/>
        <w:rPr>
          <w:rFonts w:ascii="Times New Roman" w:hAnsi="Times New Roman" w:cs="Times New Roman"/>
          <w:sz w:val="28"/>
        </w:rPr>
      </w:pPr>
      <w:bookmarkStart w:id="0" w:name="P193"/>
      <w:bookmarkEnd w:id="0"/>
      <w:r w:rsidRPr="00E05B31">
        <w:rPr>
          <w:rFonts w:ascii="Times New Roman" w:hAnsi="Times New Roman" w:cs="Times New Roman"/>
          <w:sz w:val="28"/>
        </w:rPr>
        <w:t xml:space="preserve">Паспорт муниципальной программы </w:t>
      </w:r>
    </w:p>
    <w:p w:rsidR="0053589D" w:rsidRPr="00E05B31" w:rsidRDefault="00E05B31" w:rsidP="00E05B31">
      <w:pPr>
        <w:pStyle w:val="2"/>
        <w:rPr>
          <w:rFonts w:ascii="Times New Roman" w:hAnsi="Times New Roman" w:cs="Times New Roman"/>
          <w:b/>
          <w:bCs/>
          <w:sz w:val="28"/>
        </w:rPr>
      </w:pPr>
      <w:r w:rsidRPr="00E05B31">
        <w:rPr>
          <w:rFonts w:ascii="Times New Roman" w:hAnsi="Times New Roman"/>
          <w:sz w:val="28"/>
        </w:rPr>
        <w:t>«Социальное и демографическое развитие города Пыть-Яха»</w:t>
      </w:r>
    </w:p>
    <w:p w:rsidR="0053589D" w:rsidRPr="00E05B31" w:rsidRDefault="0053589D" w:rsidP="0053589D">
      <w:pPr>
        <w:widowControl w:val="0"/>
        <w:autoSpaceDE w:val="0"/>
        <w:autoSpaceDN w:val="0"/>
        <w:jc w:val="center"/>
        <w:rPr>
          <w:rFonts w:ascii="Times New Roman" w:hAnsi="Times New Roman"/>
          <w:sz w:val="22"/>
          <w:szCs w:val="28"/>
        </w:rPr>
      </w:pPr>
    </w:p>
    <w:tbl>
      <w:tblPr>
        <w:tblW w:w="1540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2"/>
        <w:gridCol w:w="425"/>
        <w:gridCol w:w="1985"/>
        <w:gridCol w:w="2268"/>
        <w:gridCol w:w="1134"/>
        <w:gridCol w:w="641"/>
        <w:gridCol w:w="709"/>
        <w:gridCol w:w="708"/>
        <w:gridCol w:w="708"/>
        <w:gridCol w:w="710"/>
        <w:gridCol w:w="275"/>
        <w:gridCol w:w="360"/>
        <w:gridCol w:w="1417"/>
        <w:gridCol w:w="1843"/>
        <w:gridCol w:w="23"/>
      </w:tblGrid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Наименование муниципальной программы 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Социальное и демографическое развитие города Пыть-Яха</w:t>
            </w:r>
          </w:p>
        </w:tc>
        <w:tc>
          <w:tcPr>
            <w:tcW w:w="48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Сроки реализации муниципальной программы </w:t>
            </w:r>
          </w:p>
        </w:tc>
        <w:tc>
          <w:tcPr>
            <w:tcW w:w="3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2022-202</w:t>
            </w:r>
            <w:r w:rsidR="0068527E" w:rsidRPr="00E05B31">
              <w:rPr>
                <w:rFonts w:ascii="Times New Roman" w:hAnsi="Times New Roman"/>
                <w:sz w:val="20"/>
                <w:szCs w:val="20"/>
              </w:rPr>
              <w:t>6</w:t>
            </w:r>
            <w:r w:rsidRPr="00E05B31">
              <w:rPr>
                <w:rFonts w:ascii="Times New Roman" w:hAnsi="Times New Roman"/>
                <w:sz w:val="20"/>
                <w:szCs w:val="20"/>
              </w:rPr>
              <w:t xml:space="preserve"> годы и на период 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до 2030 года </w:t>
            </w:r>
          </w:p>
        </w:tc>
      </w:tr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Куратор муниципальной программы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  <w:lang w:val="x-none" w:eastAsia="x-none"/>
              </w:rPr>
              <w:t>заместител</w:t>
            </w:r>
            <w:r w:rsidRPr="00E05B31">
              <w:rPr>
                <w:rFonts w:ascii="Times New Roman" w:hAnsi="Times New Roman"/>
                <w:sz w:val="20"/>
                <w:szCs w:val="20"/>
                <w:lang w:eastAsia="x-none"/>
              </w:rPr>
              <w:t>ь</w:t>
            </w:r>
            <w:r w:rsidRPr="00E05B31">
              <w:rPr>
                <w:rFonts w:ascii="Times New Roman" w:hAnsi="Times New Roman"/>
                <w:sz w:val="20"/>
                <w:szCs w:val="20"/>
                <w:lang w:val="x-none" w:eastAsia="x-none"/>
              </w:rPr>
              <w:t xml:space="preserve"> главы города (направление деятельности-социальные вопросы)</w:t>
            </w:r>
          </w:p>
        </w:tc>
      </w:tr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Ответственный исполнитель муниципальной программы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Отдел по труду и социальным вопросам администрации города </w:t>
            </w:r>
          </w:p>
        </w:tc>
      </w:tr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Соисполнители муниципальной программы 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color w:val="000000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color w:val="000000"/>
                <w:sz w:val="20"/>
                <w:szCs w:val="20"/>
              </w:rPr>
              <w:t>Отдел опеки и попечительства администрации города.</w:t>
            </w:r>
          </w:p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 xml:space="preserve">Отдел по обеспечению деятельности муниципальной комиссии по делам несовершеннолетних и защите их прав администрации города. </w:t>
            </w:r>
          </w:p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жилищным вопросам администрации города.</w:t>
            </w:r>
          </w:p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 xml:space="preserve">Управление по муниципальному имуществу администрации города. </w:t>
            </w:r>
          </w:p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жилищно-коммунальному комплексу, транспорту и дорогам администрации города.</w:t>
            </w:r>
          </w:p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внутренней политике администрации города.</w:t>
            </w:r>
          </w:p>
          <w:p w:rsidR="0053589D" w:rsidRPr="00E05B31" w:rsidRDefault="0053589D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образованию администрации города.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культуре и спорту администрации города.</w:t>
            </w:r>
          </w:p>
        </w:tc>
      </w:tr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Национальная цель 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Сохранение населения, здоровье и благополучие людей.</w:t>
            </w:r>
          </w:p>
        </w:tc>
      </w:tr>
      <w:tr w:rsidR="0053589D" w:rsidRPr="00E05B31" w:rsidTr="00284740">
        <w:trPr>
          <w:trHeight w:val="460"/>
        </w:trPr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Цели муниципальной программы 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bCs/>
                <w:sz w:val="20"/>
                <w:szCs w:val="20"/>
                <w:highlight w:val="yellow"/>
              </w:rPr>
            </w:pPr>
            <w:r w:rsidRPr="00E05B31">
              <w:rPr>
                <w:rFonts w:ascii="Times New Roman" w:eastAsia="Calibri" w:hAnsi="Times New Roman"/>
                <w:bCs/>
                <w:sz w:val="20"/>
                <w:szCs w:val="20"/>
              </w:rPr>
              <w:t>Создание условий для устойчивого естественного роста численности населения города Пыть-Яха, снижение уровня бедности, повышение качества жизни населения города Пыть-Яха.</w:t>
            </w:r>
          </w:p>
        </w:tc>
      </w:tr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Задачи муниципальной программы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05B31">
              <w:rPr>
                <w:rFonts w:ascii="Times New Roman" w:hAnsi="Times New Roman"/>
                <w:bCs/>
                <w:sz w:val="20"/>
                <w:szCs w:val="20"/>
              </w:rPr>
              <w:t xml:space="preserve">1. Устойчивое демографическое развитие. Оказание государственной поддержки семьями с детьми. 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05B31">
              <w:rPr>
                <w:rFonts w:ascii="Times New Roman" w:hAnsi="Times New Roman"/>
                <w:bCs/>
                <w:sz w:val="20"/>
                <w:szCs w:val="20"/>
              </w:rPr>
              <w:t>2. Повышение уровня жизни граждан-получателей мер социальной поддержки с учетом принципов адресности и нуждаемости.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bCs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color w:val="000000"/>
                <w:sz w:val="20"/>
                <w:szCs w:val="20"/>
                <w:lang w:eastAsia="en-US"/>
              </w:rPr>
              <w:t>3. Формирование условий, способствующих ведению гражданами здорового образа жизни.</w:t>
            </w:r>
          </w:p>
        </w:tc>
      </w:tr>
      <w:tr w:rsidR="0053589D" w:rsidRPr="00E05B31" w:rsidTr="00284740"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Подпрограммы</w:t>
            </w:r>
          </w:p>
        </w:tc>
        <w:tc>
          <w:tcPr>
            <w:tcW w:w="1320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Подпрограмма 1. «Поддержка семьи, материнства и детства».</w:t>
            </w:r>
          </w:p>
          <w:p w:rsidR="0053589D" w:rsidRPr="00E05B31" w:rsidRDefault="0053589D">
            <w:pPr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Подпрограмма 2. «Развитие мер социальной поддержки отдельных категорий граждан».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Подпрограмма 3. «Укрепление общественного здоровья населения города Пыть-Яха».</w:t>
            </w:r>
          </w:p>
        </w:tc>
      </w:tr>
      <w:tr w:rsidR="0053589D" w:rsidRPr="00E05B31" w:rsidTr="00284740">
        <w:trPr>
          <w:trHeight w:val="495"/>
        </w:trPr>
        <w:tc>
          <w:tcPr>
            <w:tcW w:w="2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Целевые показатели муниципальной </w:t>
            </w:r>
            <w:r w:rsidRPr="00E05B31">
              <w:rPr>
                <w:rFonts w:ascii="Times New Roman" w:hAnsi="Times New Roman"/>
                <w:sz w:val="20"/>
                <w:szCs w:val="20"/>
              </w:rPr>
              <w:lastRenderedPageBreak/>
              <w:t>программы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lastRenderedPageBreak/>
              <w:t>Документ-основание</w:t>
            </w:r>
          </w:p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Значение показателя по годам</w:t>
            </w:r>
          </w:p>
        </w:tc>
      </w:tr>
      <w:tr w:rsidR="0068527E" w:rsidRPr="00E05B31" w:rsidTr="00284740">
        <w:trPr>
          <w:gridAfter w:val="1"/>
          <w:wAfter w:w="23" w:type="dxa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2025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2027-2030</w:t>
            </w:r>
          </w:p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На момент окончания реализации муниципальной программы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Ответственный исполнитель/ соисполнитель за достижение показателя</w:t>
            </w:r>
          </w:p>
        </w:tc>
      </w:tr>
      <w:tr w:rsidR="0068527E" w:rsidRPr="00E05B31" w:rsidTr="00284740">
        <w:trPr>
          <w:gridAfter w:val="1"/>
          <w:wAfter w:w="23" w:type="dxa"/>
          <w:trHeight w:val="4566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shd w:val="clear" w:color="auto" w:fill="FFFFFF"/>
              <w:ind w:firstLine="0"/>
              <w:textAlignment w:val="baseline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Постановление Правительства Ханты-Мансийского автономного округа-Югры </w:t>
            </w:r>
            <w:hyperlink r:id="rId6" w:tooltip="ПОСТАНОВЛЕНИЕ от 31.10.2021 № 469-п Правительство Ханты-Мансийского автономного округа-Югры&#10;&#10;О ГОСУДАРСТВЕННОЙ ПРОГРАММЕ ХАНТЫ-МАНСИЙСКОГО АВТОНОМНОГО ОКРУГА – ЮГРЫ " w:history="1">
              <w:r w:rsidRPr="00E05B31">
                <w:rPr>
                  <w:rStyle w:val="a3"/>
                  <w:rFonts w:ascii="Times New Roman" w:hAnsi="Times New Roman"/>
                  <w:sz w:val="20"/>
                  <w:szCs w:val="20"/>
                </w:rPr>
                <w:t>от 31.10.2021 № 469-п</w:t>
              </w:r>
            </w:hyperlink>
            <w:r w:rsidRPr="00E05B31">
              <w:rPr>
                <w:rFonts w:ascii="Times New Roman" w:hAnsi="Times New Roman"/>
                <w:sz w:val="20"/>
                <w:szCs w:val="20"/>
              </w:rPr>
              <w:t xml:space="preserve"> «О государственной программе Ханты-Мансийского автономного округа-Югры «Социальное и демографическое развитие».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99,9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Отдел по труду и социальным вопросам;</w:t>
            </w:r>
          </w:p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Отдел опеки и попечительства;</w:t>
            </w:r>
          </w:p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Управление по жилищно-коммунальному комплексу, транспорту и дорогам;</w:t>
            </w:r>
          </w:p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Управление по жилищным вопросам, Управление по муниципальному имуществу </w:t>
            </w:r>
          </w:p>
        </w:tc>
      </w:tr>
      <w:tr w:rsidR="0068527E" w:rsidRPr="00E05B31" w:rsidTr="00284740">
        <w:trPr>
          <w:gridAfter w:val="1"/>
          <w:wAfter w:w="23" w:type="dxa"/>
        </w:trPr>
        <w:tc>
          <w:tcPr>
            <w:tcW w:w="2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tabs>
                <w:tab w:val="left" w:pos="175"/>
              </w:tabs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Пыть-Яха, %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Закон Ханты-Мансийского автономного округа-Югры </w:t>
            </w:r>
            <w:hyperlink r:id="rId7" w:tooltip="ЗАКОН от 27.09.2015 № 73-оз Дума Ханты-Мансийского автономного округа-Югры&#10;&#10;ОБ ОСУЩЕСТВЛЕНИИ ОРГАНАМИ МЕСТНОГО САМОУПРАВЛЕНИЯ МУНИЦИПАЛЬНЫХ ОБРАЗОВАНИЙ ХАНТЫ-МАНСИЙСКОГО АВТОНОМНОГО ОКРУГА – ЮГРЫ ОТДЕЛЬНЫХ ПОЛНОМОЧИЙ В СФЕРЕ ОХРАНЫ ЗДОРОВЬЯ ГРАЖДАН" w:history="1">
              <w:r w:rsidRPr="00E05B31">
                <w:rPr>
                  <w:rStyle w:val="a3"/>
                  <w:rFonts w:ascii="Times New Roman" w:hAnsi="Times New Roman"/>
                  <w:sz w:val="20"/>
                  <w:szCs w:val="20"/>
                </w:rPr>
                <w:t>от 27.09.2015 № 73-оз</w:t>
              </w:r>
            </w:hyperlink>
            <w:r w:rsidRPr="00E05B31">
              <w:rPr>
                <w:rFonts w:ascii="Times New Roman" w:hAnsi="Times New Roman"/>
                <w:sz w:val="20"/>
                <w:szCs w:val="20"/>
              </w:rPr>
              <w:t xml:space="preserve"> «Об осуществлении органами местного самоуправления муниципальных образований Ханты-Мансийского автономного округа-Югры отдельных полномочий в сфере </w:t>
            </w:r>
            <w:r w:rsidRPr="00E05B3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охраны здоровья граждан»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Отдел по труду и социальным вопросам;</w:t>
            </w:r>
          </w:p>
          <w:p w:rsidR="0068527E" w:rsidRPr="00E05B31" w:rsidRDefault="0068527E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жилищно-коммунальному комплексу, транспорту и дорогам;</w:t>
            </w:r>
          </w:p>
          <w:p w:rsidR="0068527E" w:rsidRPr="00E05B31" w:rsidRDefault="0068527E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внутренней политике;</w:t>
            </w:r>
          </w:p>
          <w:p w:rsidR="0068527E" w:rsidRPr="00E05B31" w:rsidRDefault="0068527E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t>Управление по образованию;</w:t>
            </w:r>
          </w:p>
          <w:p w:rsidR="0068527E" w:rsidRPr="00E05B31" w:rsidRDefault="0068527E">
            <w:pPr>
              <w:ind w:firstLine="0"/>
              <w:rPr>
                <w:rFonts w:ascii="Times New Roman" w:eastAsia="Calibri" w:hAnsi="Times New Roman"/>
                <w:sz w:val="20"/>
                <w:szCs w:val="20"/>
              </w:rPr>
            </w:pPr>
            <w:r w:rsidRPr="00E05B31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Управление по культуре и спорту </w:t>
            </w:r>
          </w:p>
        </w:tc>
      </w:tr>
    </w:tbl>
    <w:p w:rsidR="0053589D" w:rsidRPr="0053589D" w:rsidRDefault="0053589D" w:rsidP="0053589D">
      <w:pPr>
        <w:ind w:firstLine="0"/>
        <w:rPr>
          <w:rFonts w:ascii="Times New Roman" w:hAnsi="Times New Roman"/>
        </w:rPr>
      </w:pPr>
    </w:p>
    <w:tbl>
      <w:tblPr>
        <w:tblW w:w="15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27"/>
        <w:gridCol w:w="2410"/>
        <w:gridCol w:w="2268"/>
        <w:gridCol w:w="1134"/>
        <w:gridCol w:w="1560"/>
        <w:gridCol w:w="2108"/>
        <w:gridCol w:w="1417"/>
        <w:gridCol w:w="1152"/>
        <w:gridCol w:w="1275"/>
      </w:tblGrid>
      <w:tr w:rsidR="0053589D" w:rsidRPr="0053589D" w:rsidTr="0040512C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 xml:space="preserve">Параметры финансового обеспечения муниципальной программы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09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589D" w:rsidRPr="00E05B31" w:rsidRDefault="0053589D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Расходы по годам (тыс. рублей)</w:t>
            </w:r>
          </w:p>
        </w:tc>
      </w:tr>
      <w:tr w:rsidR="0068527E" w:rsidRPr="0053589D" w:rsidTr="0040512C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22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2027- 2030</w:t>
            </w:r>
          </w:p>
        </w:tc>
      </w:tr>
      <w:tr w:rsidR="0068527E" w:rsidRPr="0053589D" w:rsidTr="0040512C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26028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336 517,0</w:t>
            </w:r>
            <w:r w:rsidR="0068527E" w:rsidRPr="00E05B3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64 198,9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29 241,4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726B2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32 312,1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726B2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34 286,1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726B20" w:rsidP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35 295,7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501478" w:rsidP="0068527E">
            <w:pPr>
              <w:widowControl w:val="0"/>
              <w:autoSpaceDE w:val="0"/>
              <w:autoSpaceDN w:val="0"/>
              <w:ind w:firstLine="7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141 182,8</w:t>
            </w:r>
          </w:p>
        </w:tc>
      </w:tr>
      <w:tr w:rsidR="0068527E" w:rsidRPr="0053589D" w:rsidTr="0040512C">
        <w:trPr>
          <w:trHeight w:val="207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 w:rsidP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 w:rsidP="0068527E">
            <w:pPr>
              <w:ind w:firstLine="7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68527E" w:rsidRPr="0053589D" w:rsidTr="0040512C">
        <w:trPr>
          <w:trHeight w:val="285"/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260280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107 912,0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50 898,4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6 881,7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50147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7 161,7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501478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7 161,7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501478" w:rsidP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7 161,7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501478" w:rsidP="0068527E">
            <w:pPr>
              <w:widowControl w:val="0"/>
              <w:autoSpaceDE w:val="0"/>
              <w:autoSpaceDN w:val="0"/>
              <w:ind w:firstLine="7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28 646,8</w:t>
            </w:r>
          </w:p>
        </w:tc>
      </w:tr>
      <w:tr w:rsidR="0068527E" w:rsidRPr="0053589D" w:rsidTr="0040512C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местный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228 605,0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13 300,5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22 359,7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25 150,4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27 124,4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28 134,0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7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112 536,0</w:t>
            </w:r>
          </w:p>
        </w:tc>
      </w:tr>
      <w:tr w:rsidR="0068527E" w:rsidRPr="0053589D" w:rsidTr="0040512C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527E" w:rsidRPr="00E05B31" w:rsidRDefault="0068527E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 w:rsidP="0040512C">
            <w:pPr>
              <w:widowControl w:val="0"/>
              <w:autoSpaceDE w:val="0"/>
              <w:autoSpaceDN w:val="0"/>
              <w:ind w:firstLine="0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иные источники 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>
            <w:pPr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527E" w:rsidRPr="00E05B31" w:rsidRDefault="0068527E" w:rsidP="0068527E">
            <w:pPr>
              <w:widowControl w:val="0"/>
              <w:autoSpaceDE w:val="0"/>
              <w:autoSpaceDN w:val="0"/>
              <w:ind w:firstLine="7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5B31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:rsidR="00975C9A" w:rsidRPr="0053589D" w:rsidRDefault="00975C9A">
      <w:pPr>
        <w:rPr>
          <w:rFonts w:ascii="Times New Roman" w:hAnsi="Times New Roman"/>
        </w:rPr>
      </w:pPr>
    </w:p>
    <w:sectPr w:rsidR="00975C9A" w:rsidRPr="0053589D" w:rsidSect="00087B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567" w:bottom="851" w:left="1134" w:header="709" w:footer="709" w:gutter="0"/>
      <w:pgNumType w:start="48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B78" w:rsidRDefault="00087B78" w:rsidP="00087B78">
      <w:r>
        <w:separator/>
      </w:r>
    </w:p>
  </w:endnote>
  <w:endnote w:type="continuationSeparator" w:id="0">
    <w:p w:rsidR="00087B78" w:rsidRDefault="00087B78" w:rsidP="0008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B78" w:rsidRDefault="00087B7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B78" w:rsidRDefault="00087B7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B78" w:rsidRDefault="00087B7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B78" w:rsidRDefault="00087B78" w:rsidP="00087B78">
      <w:r>
        <w:separator/>
      </w:r>
    </w:p>
  </w:footnote>
  <w:footnote w:type="continuationSeparator" w:id="0">
    <w:p w:rsidR="00087B78" w:rsidRDefault="00087B78" w:rsidP="00087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B78" w:rsidRDefault="00087B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1" w:name="_GoBack" w:displacedByCustomXml="next"/>
  <w:bookmarkEnd w:id="1" w:displacedByCustomXml="next"/>
  <w:sdt>
    <w:sdtPr>
      <w:id w:val="-1053923542"/>
      <w:docPartObj>
        <w:docPartGallery w:val="Page Numbers (Top of Page)"/>
        <w:docPartUnique/>
      </w:docPartObj>
    </w:sdtPr>
    <w:sdtContent>
      <w:p w:rsidR="00087B78" w:rsidRDefault="00087B7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485</w:t>
        </w:r>
        <w:r>
          <w:fldChar w:fldCharType="end"/>
        </w:r>
      </w:p>
    </w:sdtContent>
  </w:sdt>
  <w:p w:rsidR="00087B78" w:rsidRDefault="00087B7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7B78" w:rsidRDefault="00087B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D2B"/>
    <w:rsid w:val="00087B78"/>
    <w:rsid w:val="00244B3F"/>
    <w:rsid w:val="00260280"/>
    <w:rsid w:val="00284740"/>
    <w:rsid w:val="0040512C"/>
    <w:rsid w:val="00501478"/>
    <w:rsid w:val="0053589D"/>
    <w:rsid w:val="0068527E"/>
    <w:rsid w:val="00726B20"/>
    <w:rsid w:val="00975C9A"/>
    <w:rsid w:val="00A73D2B"/>
    <w:rsid w:val="00E05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F82DDE-92C2-49C3-AE20-9FB57D49C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!Обычный текст документа"/>
    <w:qFormat/>
    <w:rsid w:val="0053589D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Заголовок 2 Знак Знак,!Разделы документа"/>
    <w:basedOn w:val="a"/>
    <w:link w:val="20"/>
    <w:uiPriority w:val="9"/>
    <w:semiHidden/>
    <w:unhideWhenUsed/>
    <w:qFormat/>
    <w:rsid w:val="0053589D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 Знак Знак,!Разделы документа Знак"/>
    <w:basedOn w:val="a0"/>
    <w:link w:val="2"/>
    <w:uiPriority w:val="9"/>
    <w:semiHidden/>
    <w:rsid w:val="0053589D"/>
    <w:rPr>
      <w:rFonts w:ascii="Arial" w:eastAsia="Times New Roman" w:hAnsi="Arial" w:cs="Arial"/>
      <w:iCs/>
      <w:sz w:val="30"/>
      <w:szCs w:val="28"/>
      <w:lang w:eastAsia="ru-RU"/>
    </w:rPr>
  </w:style>
  <w:style w:type="character" w:styleId="a3">
    <w:name w:val="Hyperlink"/>
    <w:uiPriority w:val="99"/>
    <w:semiHidden/>
    <w:unhideWhenUsed/>
    <w:rsid w:val="0053589D"/>
    <w:rPr>
      <w:strike w:val="0"/>
      <w:dstrike w:val="0"/>
      <w:color w:val="0000FF"/>
      <w:u w:val="none"/>
      <w:effect w:val="none"/>
    </w:rPr>
  </w:style>
  <w:style w:type="paragraph" w:styleId="a4">
    <w:name w:val="header"/>
    <w:basedOn w:val="a"/>
    <w:link w:val="a5"/>
    <w:uiPriority w:val="99"/>
    <w:unhideWhenUsed/>
    <w:rsid w:val="00087B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87B78"/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87B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87B78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nla-service.minjust.ru:8080/rnla-links/ws/content/act/619e78fa-09bb-4751-8563-bafe34171861.html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la-service.minjust.ru:8080/rnla-links/ws/content/act/cc2a2b88-7a46-41ee-920c-549c939c2559.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Мещерякова</dc:creator>
  <cp:keywords/>
  <dc:description/>
  <cp:lastModifiedBy>Анна Говоркова</cp:lastModifiedBy>
  <cp:revision>9</cp:revision>
  <dcterms:created xsi:type="dcterms:W3CDTF">2023-11-01T10:32:00Z</dcterms:created>
  <dcterms:modified xsi:type="dcterms:W3CDTF">2023-11-14T05:24:00Z</dcterms:modified>
</cp:coreProperties>
</file>